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4D156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B134335" w:rsidR="00132D41" w:rsidRPr="004D156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D156B"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4D156B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D58DA49" w14:textId="77777777" w:rsidR="00045ABE" w:rsidRPr="004D156B" w:rsidRDefault="00045ABE" w:rsidP="00045AB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abi@wzp.pl lub pisemnie na adres korespondencyjny Województwo Zachodniopomorskie, ul. Korsarzy 34; 70-540 Szczecin;</w:t>
      </w:r>
    </w:p>
    <w:p w14:paraId="7195A2CF" w14:textId="3704268E" w:rsidR="00132D41" w:rsidRPr="002219B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r w:rsidR="00045ABE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18378C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25E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POJEZIERZE RAZEM</w:t>
      </w:r>
      <w:r w:rsidR="0014012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siedzibą </w:t>
      </w:r>
      <w:r w:rsidR="005C034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2025E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Szczecinku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2274B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025EF">
        <w:rPr>
          <w:rFonts w:ascii="Times New Roman" w:hAnsi="Times New Roman" w:cs="Times New Roman"/>
          <w:color w:val="000000" w:themeColor="text1"/>
          <w:sz w:val="20"/>
          <w:szCs w:val="20"/>
        </w:rPr>
        <w:t>biuro@lgd.szczecinek.pl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025EF">
        <w:rPr>
          <w:rFonts w:ascii="Times New Roman" w:hAnsi="Times New Roman" w:cs="Times New Roman"/>
          <w:color w:val="000000" w:themeColor="text1"/>
          <w:sz w:val="20"/>
          <w:szCs w:val="20"/>
        </w:rPr>
        <w:t>LGD POJEZIERZE RAZEM, ul. Warcisława IV 16, 78-400 Szczecinek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C61F86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</w:t>
      </w:r>
      <w:bookmarkStart w:id="0" w:name="_GoBack"/>
      <w:bookmarkEnd w:id="0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4D156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 00-175 Warszawa (adres do korespondencji: ul. Poleczki 33, 02-822 Warszawa);</w:t>
            </w:r>
          </w:p>
          <w:p w14:paraId="675E966C" w14:textId="319ED540" w:rsidR="00045ABE" w:rsidRPr="004D156B" w:rsidRDefault="004D156B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76D0B99" w:rsidR="00323F1F" w:rsidRPr="00B225BB" w:rsidRDefault="00C61F8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20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0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0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POJEZIERZE RAZEM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0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ul. Warcisława IV 16;78-400 Szczecinek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4D156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Modernizacji Rolnictwa z siedzibą w Warszawie, Al. Jana Pawła II 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 70, 00-175 Warszawa (adres do korespondencji: ul. Poleczki 33, 02-822 Warszawa);</w:t>
            </w:r>
          </w:p>
          <w:p w14:paraId="03AF4A6C" w14:textId="70FC75B1" w:rsidR="00045ABE" w:rsidRPr="004D156B" w:rsidRDefault="004D156B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379E702" w:rsidR="0070263C" w:rsidRPr="00B225BB" w:rsidRDefault="002025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POJEZIERZE RAZEM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Szczecinku, ul. Warcisława IV 16; 78-400 Szczecinek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A3FA2" w:rsidP="00045AB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9CE8F0" w14:textId="77777777" w:rsidR="00045ABE" w:rsidRPr="004D156B" w:rsidRDefault="00DA3FA2" w:rsidP="00045ABE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wprow@wzp.pl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abi@wzp.pl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64C611B6" w14:textId="79E5101A" w:rsidR="00807C6C" w:rsidRPr="00B225BB" w:rsidRDefault="002025EF" w:rsidP="00045ABE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2025E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biuro@lgd.szczecinek.pl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9C5D5" w14:textId="77777777" w:rsidR="00DA3FA2" w:rsidRDefault="00DA3FA2" w:rsidP="007417CA">
      <w:pPr>
        <w:spacing w:after="0" w:line="240" w:lineRule="auto"/>
      </w:pPr>
      <w:r>
        <w:separator/>
      </w:r>
    </w:p>
  </w:endnote>
  <w:endnote w:type="continuationSeparator" w:id="0">
    <w:p w14:paraId="52BC9A69" w14:textId="77777777" w:rsidR="00DA3FA2" w:rsidRDefault="00DA3FA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A501A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A501A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1826" w14:textId="77777777" w:rsidR="00DA3FA2" w:rsidRDefault="00DA3FA2" w:rsidP="007417CA">
      <w:pPr>
        <w:spacing w:after="0" w:line="240" w:lineRule="auto"/>
      </w:pPr>
      <w:r>
        <w:separator/>
      </w:r>
    </w:p>
  </w:footnote>
  <w:footnote w:type="continuationSeparator" w:id="0">
    <w:p w14:paraId="073E4A61" w14:textId="77777777" w:rsidR="00DA3FA2" w:rsidRDefault="00DA3FA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066E9"/>
    <w:rsid w:val="00010A08"/>
    <w:rsid w:val="000175A6"/>
    <w:rsid w:val="0002426F"/>
    <w:rsid w:val="00032BA3"/>
    <w:rsid w:val="000417A1"/>
    <w:rsid w:val="00041E7E"/>
    <w:rsid w:val="00044AD0"/>
    <w:rsid w:val="00045ABE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501A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62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25EF"/>
    <w:rsid w:val="00210B38"/>
    <w:rsid w:val="00211D59"/>
    <w:rsid w:val="00212D38"/>
    <w:rsid w:val="00213385"/>
    <w:rsid w:val="0022054D"/>
    <w:rsid w:val="00220907"/>
    <w:rsid w:val="002219B1"/>
    <w:rsid w:val="00227007"/>
    <w:rsid w:val="0023745F"/>
    <w:rsid w:val="002508B2"/>
    <w:rsid w:val="00262DE2"/>
    <w:rsid w:val="00271A6F"/>
    <w:rsid w:val="0027317C"/>
    <w:rsid w:val="00273819"/>
    <w:rsid w:val="002848D8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178B"/>
    <w:rsid w:val="0035579B"/>
    <w:rsid w:val="0037222F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56B"/>
    <w:rsid w:val="004D72B4"/>
    <w:rsid w:val="004E19B1"/>
    <w:rsid w:val="004E43AE"/>
    <w:rsid w:val="004E6323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4650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5712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3BCF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294"/>
    <w:rsid w:val="00C3270A"/>
    <w:rsid w:val="00C35D67"/>
    <w:rsid w:val="00C364CF"/>
    <w:rsid w:val="00C3747D"/>
    <w:rsid w:val="00C452E1"/>
    <w:rsid w:val="00C61F86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3FA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prow@wz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k\AppData\Local\Temp\Rar$DIa0.324\biuro@lgd.szczecinek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FAC5-82F6-4213-97D9-73FDE1C6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I.U.</cp:lastModifiedBy>
  <cp:revision>3</cp:revision>
  <cp:lastPrinted>2018-06-18T06:39:00Z</cp:lastPrinted>
  <dcterms:created xsi:type="dcterms:W3CDTF">2018-06-18T06:38:00Z</dcterms:created>
  <dcterms:modified xsi:type="dcterms:W3CDTF">2018-06-18T06:43:00Z</dcterms:modified>
</cp:coreProperties>
</file>